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4E383617" w14:textId="77777777" w:rsidR="008E711D" w:rsidRDefault="00696776" w:rsidP="007F3FD6">
      <w:pPr>
        <w:pStyle w:val="NoSpacing"/>
        <w:rPr>
          <w:highlight w:val="white"/>
        </w:rPr>
      </w:pPr>
      <w:r>
        <w:rPr>
          <w:noProof/>
          <w:lang w:val="en-AU" w:eastAsia="en-AU"/>
        </w:rPr>
        <w:object w:dxaOrig="1440" w:dyaOrig="1440" w14:anchorId="5FB2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5pt;margin-top:0;width:133.5pt;height:66pt;z-index:251658240;mso-position-horizontal-relative:text;mso-position-vertical-relative:text;mso-width-relative:page;mso-height-relative:page" wrapcoords="-121 0 -121 21355 21600 21355 21600 0 -121 0">
            <v:imagedata r:id="rId8" o:title=""/>
            <w10:wrap type="tight"/>
          </v:shape>
          <o:OLEObject Type="Embed" ProgID="PBrush" ShapeID="_x0000_s1026" DrawAspect="Content" ObjectID="_1583265136" r:id="rId9"/>
        </w:object>
      </w:r>
    </w:p>
    <w:p w14:paraId="5D7FF5A8" w14:textId="77777777" w:rsidR="008E711D" w:rsidRDefault="008E711D" w:rsidP="008E711D">
      <w:pPr>
        <w:pStyle w:val="Normal1"/>
        <w:jc w:val="center"/>
        <w:rPr>
          <w:rFonts w:asciiTheme="majorHAnsi" w:eastAsia="Calibri" w:hAnsiTheme="majorHAnsi" w:cs="Calibri"/>
          <w:b/>
          <w:color w:val="222222"/>
          <w:sz w:val="23"/>
          <w:szCs w:val="23"/>
          <w:highlight w:val="white"/>
        </w:rPr>
      </w:pPr>
    </w:p>
    <w:p w14:paraId="11001E0D" w14:textId="77777777" w:rsidR="008E711D" w:rsidRDefault="008E711D" w:rsidP="008E711D">
      <w:pPr>
        <w:pStyle w:val="Normal1"/>
        <w:rPr>
          <w:rFonts w:asciiTheme="majorHAnsi" w:eastAsia="Calibri" w:hAnsiTheme="majorHAnsi" w:cs="Calibri"/>
          <w:b/>
          <w:color w:val="222222"/>
          <w:sz w:val="23"/>
          <w:szCs w:val="23"/>
          <w:highlight w:val="white"/>
        </w:rPr>
      </w:pPr>
    </w:p>
    <w:p w14:paraId="4C8DA167" w14:textId="77777777" w:rsidR="003807A0" w:rsidRPr="00734703" w:rsidRDefault="003807A0" w:rsidP="008E711D">
      <w:pPr>
        <w:pStyle w:val="Normal1"/>
        <w:rPr>
          <w:rFonts w:ascii="Open Sans" w:eastAsia="Calibri" w:hAnsi="Open Sans" w:cs="Open Sans"/>
          <w:b/>
          <w:color w:val="222222"/>
          <w:highlight w:val="white"/>
        </w:rPr>
      </w:pPr>
    </w:p>
    <w:p w14:paraId="7075CD99" w14:textId="77777777" w:rsidR="008E711D" w:rsidRPr="00734703" w:rsidRDefault="008E711D" w:rsidP="008E711D">
      <w:pPr>
        <w:pStyle w:val="Normal1"/>
        <w:rPr>
          <w:rFonts w:ascii="Open Sans" w:eastAsia="Calibri" w:hAnsi="Open Sans" w:cs="Open Sans"/>
          <w:b/>
          <w:color w:val="222222"/>
          <w:highlight w:val="white"/>
        </w:rPr>
      </w:pPr>
    </w:p>
    <w:p w14:paraId="3171D33D" w14:textId="33ABC8CF" w:rsidR="0017017C" w:rsidRDefault="0017017C" w:rsidP="00C13757">
      <w:pPr>
        <w:pStyle w:val="Normal1"/>
        <w:jc w:val="center"/>
        <w:rPr>
          <w:rFonts w:ascii="Open Sans" w:hAnsi="Open Sans" w:cs="Open Sans"/>
          <w:b/>
          <w:sz w:val="21"/>
          <w:szCs w:val="21"/>
        </w:rPr>
      </w:pPr>
      <w:r>
        <w:rPr>
          <w:rFonts w:ascii="Open Sans" w:hAnsi="Open Sans" w:cs="Open Sans"/>
          <w:b/>
          <w:sz w:val="21"/>
          <w:szCs w:val="21"/>
        </w:rPr>
        <w:t xml:space="preserve">Session I Discussion Paper </w:t>
      </w:r>
    </w:p>
    <w:p w14:paraId="5CEB594F" w14:textId="5D86F409" w:rsidR="00C13757" w:rsidRPr="00075044" w:rsidRDefault="007F3FD6" w:rsidP="00075044">
      <w:pPr>
        <w:pStyle w:val="Normal1"/>
        <w:jc w:val="center"/>
        <w:rPr>
          <w:rFonts w:ascii="Open Sans" w:hAnsi="Open Sans" w:cs="Open Sans"/>
          <w:sz w:val="21"/>
          <w:szCs w:val="21"/>
        </w:rPr>
      </w:pPr>
      <w:r w:rsidRPr="007F3FD6">
        <w:rPr>
          <w:rFonts w:ascii="Open Sans" w:hAnsi="Open Sans" w:cs="Open Sans"/>
          <w:b/>
          <w:sz w:val="21"/>
          <w:szCs w:val="21"/>
        </w:rPr>
        <w:t>How can Australia build a realistic and credible China narrative in the public debate?</w:t>
      </w:r>
      <w:r w:rsidR="009066AF" w:rsidRPr="00734703">
        <w:rPr>
          <w:rFonts w:ascii="Open Sans" w:eastAsia="Calibri" w:hAnsi="Open Sans" w:cs="Open Sans"/>
          <w:b/>
          <w:color w:val="222222"/>
          <w:sz w:val="21"/>
          <w:szCs w:val="21"/>
        </w:rPr>
        <w:br/>
      </w:r>
      <w:r>
        <w:rPr>
          <w:rFonts w:ascii="Open Sans" w:hAnsi="Open Sans" w:cs="Open Sans"/>
          <w:sz w:val="21"/>
          <w:szCs w:val="21"/>
        </w:rPr>
        <w:t xml:space="preserve">Dirk </w:t>
      </w:r>
      <w:r w:rsidR="00EC56F3">
        <w:rPr>
          <w:rFonts w:ascii="Open Sans" w:hAnsi="Open Sans" w:cs="Open Sans"/>
          <w:sz w:val="21"/>
          <w:szCs w:val="21"/>
        </w:rPr>
        <w:t>v</w:t>
      </w:r>
      <w:r>
        <w:rPr>
          <w:rFonts w:ascii="Open Sans" w:hAnsi="Open Sans" w:cs="Open Sans"/>
          <w:sz w:val="21"/>
          <w:szCs w:val="21"/>
        </w:rPr>
        <w:t xml:space="preserve">an </w:t>
      </w:r>
      <w:r w:rsidR="00EC56F3">
        <w:rPr>
          <w:rFonts w:ascii="Open Sans" w:hAnsi="Open Sans" w:cs="Open Sans"/>
          <w:sz w:val="21"/>
          <w:szCs w:val="21"/>
        </w:rPr>
        <w:t>d</w:t>
      </w:r>
      <w:r>
        <w:rPr>
          <w:rFonts w:ascii="Open Sans" w:hAnsi="Open Sans" w:cs="Open Sans"/>
          <w:sz w:val="21"/>
          <w:szCs w:val="21"/>
        </w:rPr>
        <w:t xml:space="preserve">er </w:t>
      </w:r>
      <w:proofErr w:type="spellStart"/>
      <w:r>
        <w:rPr>
          <w:rFonts w:ascii="Open Sans" w:hAnsi="Open Sans" w:cs="Open Sans"/>
          <w:sz w:val="21"/>
          <w:szCs w:val="21"/>
        </w:rPr>
        <w:t>Kley</w:t>
      </w:r>
      <w:proofErr w:type="spellEnd"/>
      <w:r>
        <w:rPr>
          <w:rFonts w:ascii="Open Sans" w:hAnsi="Open Sans" w:cs="Open Sans"/>
          <w:sz w:val="21"/>
          <w:szCs w:val="21"/>
        </w:rPr>
        <w:t xml:space="preserve"> </w:t>
      </w:r>
    </w:p>
    <w:p w14:paraId="43BE2393" w14:textId="77777777" w:rsidR="00C13757" w:rsidRPr="00C13757" w:rsidRDefault="00C13757" w:rsidP="00C13757">
      <w:pPr>
        <w:spacing w:line="240" w:lineRule="auto"/>
        <w:jc w:val="right"/>
        <w:rPr>
          <w:rFonts w:ascii="Times New Roman" w:eastAsia="Times New Roman" w:hAnsi="Times New Roman" w:cs="Times New Roman"/>
          <w:color w:val="auto"/>
          <w:sz w:val="24"/>
          <w:szCs w:val="24"/>
          <w:lang w:val="en-GB" w:eastAsia="zh-CN"/>
        </w:rPr>
      </w:pPr>
    </w:p>
    <w:p w14:paraId="094B1307" w14:textId="21A929FD" w:rsidR="007F3FD6" w:rsidRPr="007F3FD6" w:rsidRDefault="007F3FD6" w:rsidP="00C13757">
      <w:pPr>
        <w:rPr>
          <w:rFonts w:ascii="Open Sans" w:hAnsi="Open Sans" w:cs="Open Sans"/>
          <w:sz w:val="21"/>
          <w:szCs w:val="21"/>
        </w:rPr>
      </w:pPr>
      <w:r w:rsidRPr="007F3FD6">
        <w:rPr>
          <w:rFonts w:ascii="Open Sans" w:hAnsi="Open Sans" w:cs="Open Sans"/>
          <w:sz w:val="21"/>
          <w:szCs w:val="21"/>
        </w:rPr>
        <w:t>The Communist Party of China (CPC) has long been active in its efforts to wield influence in Australia</w:t>
      </w:r>
      <w:r w:rsidR="00657BAF">
        <w:rPr>
          <w:rFonts w:ascii="Open Sans" w:hAnsi="Open Sans" w:cs="Open Sans"/>
          <w:sz w:val="21"/>
          <w:szCs w:val="21"/>
        </w:rPr>
        <w:t>. B</w:t>
      </w:r>
      <w:r w:rsidRPr="007F3FD6">
        <w:rPr>
          <w:rFonts w:ascii="Open Sans" w:hAnsi="Open Sans" w:cs="Open Sans"/>
          <w:sz w:val="21"/>
          <w:szCs w:val="21"/>
        </w:rPr>
        <w:t>ut until recently</w:t>
      </w:r>
      <w:r w:rsidR="00657BAF">
        <w:rPr>
          <w:rFonts w:ascii="Open Sans" w:hAnsi="Open Sans" w:cs="Open Sans"/>
          <w:sz w:val="21"/>
          <w:szCs w:val="21"/>
        </w:rPr>
        <w:t>, this</w:t>
      </w:r>
      <w:r w:rsidRPr="007F3FD6">
        <w:rPr>
          <w:rFonts w:ascii="Open Sans" w:hAnsi="Open Sans" w:cs="Open Sans"/>
          <w:sz w:val="21"/>
          <w:szCs w:val="21"/>
        </w:rPr>
        <w:t xml:space="preserve"> was rarely noted in mainstream Australian discourse on </w:t>
      </w:r>
      <w:r w:rsidR="00D65D4A">
        <w:rPr>
          <w:rFonts w:ascii="Open Sans" w:hAnsi="Open Sans" w:cs="Open Sans"/>
          <w:sz w:val="21"/>
          <w:szCs w:val="21"/>
        </w:rPr>
        <w:t>China</w:t>
      </w:r>
      <w:r w:rsidRPr="007F3FD6">
        <w:rPr>
          <w:rFonts w:ascii="Open Sans" w:hAnsi="Open Sans" w:cs="Open Sans"/>
          <w:sz w:val="21"/>
          <w:szCs w:val="21"/>
        </w:rPr>
        <w:t>. The focus was instead either on the economic opportunity of</w:t>
      </w:r>
      <w:r w:rsidR="00D65D4A">
        <w:rPr>
          <w:rFonts w:ascii="Open Sans" w:hAnsi="Open Sans" w:cs="Open Sans"/>
          <w:sz w:val="21"/>
          <w:szCs w:val="21"/>
        </w:rPr>
        <w:t>fered by</w:t>
      </w:r>
      <w:r w:rsidRPr="007F3FD6">
        <w:rPr>
          <w:rFonts w:ascii="Open Sans" w:hAnsi="Open Sans" w:cs="Open Sans"/>
          <w:sz w:val="21"/>
          <w:szCs w:val="21"/>
        </w:rPr>
        <w:t xml:space="preserve"> the People’s Republic of China (PRC) or the regional security challenge posed by an assertive </w:t>
      </w:r>
      <w:r w:rsidR="00C90C9D">
        <w:rPr>
          <w:rFonts w:ascii="Open Sans" w:hAnsi="Open Sans" w:cs="Open Sans"/>
          <w:sz w:val="21"/>
          <w:szCs w:val="21"/>
        </w:rPr>
        <w:t>PRC</w:t>
      </w:r>
      <w:r w:rsidRPr="007F3FD6">
        <w:rPr>
          <w:rFonts w:ascii="Open Sans" w:hAnsi="Open Sans" w:cs="Open Sans"/>
          <w:sz w:val="21"/>
          <w:szCs w:val="21"/>
        </w:rPr>
        <w:t>. That has changed in the past 18 months. Communist Party influence in Australia now occupies the lion’s share of the debate.</w:t>
      </w:r>
    </w:p>
    <w:p w14:paraId="2025988F" w14:textId="77777777" w:rsidR="007F3FD6" w:rsidRPr="007F3FD6" w:rsidRDefault="007F3FD6" w:rsidP="00C13757">
      <w:pPr>
        <w:rPr>
          <w:rFonts w:ascii="Open Sans" w:hAnsi="Open Sans" w:cs="Open Sans"/>
          <w:sz w:val="21"/>
          <w:szCs w:val="21"/>
        </w:rPr>
      </w:pPr>
    </w:p>
    <w:p w14:paraId="5D5A7572" w14:textId="77777777" w:rsidR="007F3FD6" w:rsidRPr="007F3FD6" w:rsidRDefault="007F3FD6" w:rsidP="00C13757">
      <w:pPr>
        <w:rPr>
          <w:rFonts w:ascii="Open Sans" w:hAnsi="Open Sans" w:cs="Open Sans"/>
          <w:sz w:val="21"/>
          <w:szCs w:val="21"/>
        </w:rPr>
      </w:pPr>
      <w:r w:rsidRPr="007F3FD6">
        <w:rPr>
          <w:rFonts w:ascii="Open Sans" w:hAnsi="Open Sans" w:cs="Open Sans"/>
          <w:sz w:val="21"/>
          <w:szCs w:val="21"/>
        </w:rPr>
        <w:t xml:space="preserve">A credible and realistic China narrative needs to more accurately represent the diversity and complexity of the modern PRC. CPC attempts to wield power in Australia constitute just one small slice of the PRC’s policy makeup. </w:t>
      </w:r>
    </w:p>
    <w:p w14:paraId="72588BE6" w14:textId="77777777" w:rsidR="007F3FD6" w:rsidRPr="007F3FD6" w:rsidRDefault="007F3FD6" w:rsidP="00C13757">
      <w:pPr>
        <w:rPr>
          <w:rFonts w:ascii="Open Sans" w:hAnsi="Open Sans" w:cs="Open Sans"/>
          <w:sz w:val="21"/>
          <w:szCs w:val="21"/>
        </w:rPr>
      </w:pPr>
    </w:p>
    <w:p w14:paraId="49FBEF90" w14:textId="77777777" w:rsidR="007F3FD6" w:rsidRPr="007F3FD6" w:rsidRDefault="007F3FD6" w:rsidP="00C13757">
      <w:pPr>
        <w:rPr>
          <w:rFonts w:ascii="Open Sans" w:hAnsi="Open Sans" w:cs="Open Sans"/>
          <w:color w:val="000000" w:themeColor="text1"/>
          <w:sz w:val="21"/>
          <w:szCs w:val="21"/>
          <w:highlight w:val="yellow"/>
        </w:rPr>
      </w:pPr>
      <w:r w:rsidRPr="007F3FD6">
        <w:rPr>
          <w:rFonts w:ascii="Open Sans" w:hAnsi="Open Sans" w:cs="Open Sans"/>
          <w:sz w:val="21"/>
          <w:szCs w:val="21"/>
        </w:rPr>
        <w:t xml:space="preserve">The focus on CPC attempts to influence has both positive and negative elements. On the positive side, </w:t>
      </w:r>
      <w:r w:rsidRPr="007F3FD6">
        <w:rPr>
          <w:rFonts w:ascii="Open Sans" w:hAnsi="Open Sans" w:cs="Open Sans"/>
          <w:color w:val="000000" w:themeColor="text1"/>
          <w:sz w:val="21"/>
          <w:szCs w:val="21"/>
        </w:rPr>
        <w:t xml:space="preserve">the intense scrutiny of Communist Party influence has prompted necessary, but difficult discussions about Australia’s PRC policy. There are ongoing debates around political donations, academic freedom and the implications of economic reliance on a single-party state, which have been sparked, at least in part, by questions over CPC influence.  </w:t>
      </w:r>
    </w:p>
    <w:p w14:paraId="61224EA3" w14:textId="77777777" w:rsidR="007F3FD6" w:rsidRPr="007F3FD6" w:rsidRDefault="007F3FD6" w:rsidP="00C13757">
      <w:pPr>
        <w:rPr>
          <w:rFonts w:ascii="Open Sans" w:hAnsi="Open Sans" w:cs="Open Sans"/>
          <w:color w:val="000000" w:themeColor="text1"/>
          <w:sz w:val="21"/>
          <w:szCs w:val="21"/>
          <w:highlight w:val="yellow"/>
        </w:rPr>
      </w:pPr>
    </w:p>
    <w:p w14:paraId="7C2FAF8F" w14:textId="0B3D06B0" w:rsidR="007F3FD6" w:rsidRPr="007F3FD6" w:rsidRDefault="007F3FD6" w:rsidP="00C13757">
      <w:pPr>
        <w:rPr>
          <w:rFonts w:ascii="Open Sans" w:hAnsi="Open Sans" w:cs="Open Sans"/>
          <w:color w:val="000000" w:themeColor="text1"/>
          <w:sz w:val="21"/>
          <w:szCs w:val="21"/>
        </w:rPr>
      </w:pPr>
      <w:r w:rsidRPr="007F3FD6">
        <w:rPr>
          <w:rFonts w:ascii="Open Sans" w:hAnsi="Open Sans" w:cs="Open Sans"/>
          <w:color w:val="000000" w:themeColor="text1"/>
          <w:sz w:val="21"/>
          <w:szCs w:val="21"/>
        </w:rPr>
        <w:t xml:space="preserve">Scrutiny of the CPC’s activities has also brought many more voices from the Chinese diaspora into the discussion. Journalists such as Philip Wen, Maree Ma, Su-Lin Tan, Alex </w:t>
      </w:r>
      <w:proofErr w:type="spellStart"/>
      <w:r w:rsidRPr="007F3FD6">
        <w:rPr>
          <w:rFonts w:ascii="Open Sans" w:hAnsi="Open Sans" w:cs="Open Sans"/>
          <w:color w:val="000000" w:themeColor="text1"/>
          <w:sz w:val="21"/>
          <w:szCs w:val="21"/>
        </w:rPr>
        <w:t>Joske</w:t>
      </w:r>
      <w:proofErr w:type="spellEnd"/>
      <w:r w:rsidRPr="007F3FD6">
        <w:rPr>
          <w:rFonts w:ascii="Open Sans" w:hAnsi="Open Sans" w:cs="Open Sans"/>
          <w:color w:val="000000" w:themeColor="text1"/>
          <w:sz w:val="21"/>
          <w:szCs w:val="21"/>
        </w:rPr>
        <w:t xml:space="preserve"> and </w:t>
      </w:r>
      <w:proofErr w:type="spellStart"/>
      <w:r w:rsidRPr="007F3FD6">
        <w:rPr>
          <w:rFonts w:ascii="Open Sans" w:hAnsi="Open Sans" w:cs="Open Sans"/>
          <w:color w:val="000000" w:themeColor="text1"/>
          <w:sz w:val="21"/>
          <w:szCs w:val="21"/>
        </w:rPr>
        <w:t>Feiyan</w:t>
      </w:r>
      <w:proofErr w:type="spellEnd"/>
      <w:r w:rsidRPr="007F3FD6">
        <w:rPr>
          <w:rFonts w:ascii="Open Sans" w:hAnsi="Open Sans" w:cs="Open Sans"/>
          <w:color w:val="000000" w:themeColor="text1"/>
          <w:sz w:val="21"/>
          <w:szCs w:val="21"/>
        </w:rPr>
        <w:t xml:space="preserve"> Xia have all reported on various elements of the CPC influence debate. Academics too have added their voice. For example, Sun </w:t>
      </w:r>
      <w:proofErr w:type="spellStart"/>
      <w:r w:rsidRPr="007F3FD6">
        <w:rPr>
          <w:rFonts w:ascii="Open Sans" w:hAnsi="Open Sans" w:cs="Open Sans"/>
          <w:color w:val="000000" w:themeColor="text1"/>
          <w:sz w:val="21"/>
          <w:szCs w:val="21"/>
        </w:rPr>
        <w:t>Wanning</w:t>
      </w:r>
      <w:proofErr w:type="spellEnd"/>
      <w:r w:rsidRPr="007F3FD6">
        <w:rPr>
          <w:rFonts w:ascii="Open Sans" w:hAnsi="Open Sans" w:cs="Open Sans"/>
          <w:color w:val="000000" w:themeColor="text1"/>
          <w:sz w:val="21"/>
          <w:szCs w:val="21"/>
        </w:rPr>
        <w:t xml:space="preserve"> argues the effectiveness of CPC influence is overstated, while </w:t>
      </w:r>
      <w:proofErr w:type="spellStart"/>
      <w:r w:rsidRPr="007F3FD6">
        <w:rPr>
          <w:rFonts w:ascii="Open Sans" w:hAnsi="Open Sans" w:cs="Open Sans"/>
          <w:color w:val="000000" w:themeColor="text1"/>
          <w:sz w:val="21"/>
          <w:szCs w:val="21"/>
        </w:rPr>
        <w:t>Chongyi</w:t>
      </w:r>
      <w:proofErr w:type="spellEnd"/>
      <w:r w:rsidRPr="007F3FD6">
        <w:rPr>
          <w:rFonts w:ascii="Open Sans" w:hAnsi="Open Sans" w:cs="Open Sans"/>
          <w:color w:val="000000" w:themeColor="text1"/>
          <w:sz w:val="21"/>
          <w:szCs w:val="21"/>
        </w:rPr>
        <w:t xml:space="preserve"> Feng says exposing CPC activities </w:t>
      </w:r>
      <w:r w:rsidR="00182DBA" w:rsidRPr="007F3FD6">
        <w:rPr>
          <w:rFonts w:ascii="Open Sans" w:hAnsi="Open Sans" w:cs="Open Sans"/>
          <w:color w:val="000000" w:themeColor="text1"/>
          <w:sz w:val="21"/>
          <w:szCs w:val="21"/>
        </w:rPr>
        <w:t>publicly</w:t>
      </w:r>
      <w:r w:rsidRPr="007F3FD6">
        <w:rPr>
          <w:rFonts w:ascii="Open Sans" w:hAnsi="Open Sans" w:cs="Open Sans"/>
          <w:color w:val="000000" w:themeColor="text1"/>
          <w:sz w:val="21"/>
          <w:szCs w:val="21"/>
        </w:rPr>
        <w:t xml:space="preserve"> is necessary to counter </w:t>
      </w:r>
      <w:r w:rsidR="00182DBA">
        <w:rPr>
          <w:rFonts w:ascii="Open Sans" w:hAnsi="Open Sans" w:cs="Open Sans"/>
          <w:color w:val="000000" w:themeColor="text1"/>
          <w:sz w:val="21"/>
          <w:szCs w:val="21"/>
        </w:rPr>
        <w:t>them</w:t>
      </w:r>
      <w:r w:rsidRPr="007F3FD6">
        <w:rPr>
          <w:rFonts w:ascii="Open Sans" w:hAnsi="Open Sans" w:cs="Open Sans"/>
          <w:color w:val="000000" w:themeColor="text1"/>
          <w:sz w:val="21"/>
          <w:szCs w:val="21"/>
        </w:rPr>
        <w:t xml:space="preserve">. These diverse views are important for a realistic </w:t>
      </w:r>
      <w:r w:rsidRPr="007F3FD6">
        <w:rPr>
          <w:rFonts w:ascii="Open Sans" w:hAnsi="Open Sans" w:cs="Open Sans"/>
          <w:sz w:val="21"/>
          <w:szCs w:val="21"/>
        </w:rPr>
        <w:t>Australian narrative on China</w:t>
      </w:r>
    </w:p>
    <w:p w14:paraId="4C6EF3D0" w14:textId="77777777" w:rsidR="007F3FD6" w:rsidRPr="007F3FD6" w:rsidRDefault="007F3FD6" w:rsidP="00C13757">
      <w:pPr>
        <w:rPr>
          <w:rFonts w:ascii="Open Sans" w:hAnsi="Open Sans" w:cs="Open Sans"/>
          <w:color w:val="000000" w:themeColor="text1"/>
          <w:sz w:val="21"/>
          <w:szCs w:val="21"/>
        </w:rPr>
      </w:pPr>
    </w:p>
    <w:p w14:paraId="578C5DEF" w14:textId="6852FC97" w:rsidR="007F3FD6" w:rsidRPr="007F3FD6" w:rsidRDefault="007F3FD6" w:rsidP="00C13757">
      <w:pPr>
        <w:rPr>
          <w:rFonts w:ascii="Open Sans" w:hAnsi="Open Sans" w:cs="Open Sans"/>
          <w:color w:val="000000" w:themeColor="text1"/>
          <w:sz w:val="21"/>
          <w:szCs w:val="21"/>
        </w:rPr>
      </w:pPr>
      <w:r w:rsidRPr="007F3FD6">
        <w:rPr>
          <w:rFonts w:ascii="Open Sans" w:hAnsi="Open Sans" w:cs="Open Sans"/>
          <w:color w:val="000000" w:themeColor="text1"/>
          <w:sz w:val="21"/>
          <w:szCs w:val="21"/>
        </w:rPr>
        <w:t>On the negative side, there are three areas of pa</w:t>
      </w:r>
      <w:r w:rsidR="00C90C9D">
        <w:rPr>
          <w:rFonts w:ascii="Open Sans" w:hAnsi="Open Sans" w:cs="Open Sans"/>
          <w:color w:val="000000" w:themeColor="text1"/>
          <w:sz w:val="21"/>
          <w:szCs w:val="21"/>
        </w:rPr>
        <w:t>rticular concern. Firstly, the PRC</w:t>
      </w:r>
      <w:r w:rsidRPr="007F3FD6">
        <w:rPr>
          <w:rFonts w:ascii="Open Sans" w:hAnsi="Open Sans" w:cs="Open Sans"/>
          <w:color w:val="000000" w:themeColor="text1"/>
          <w:sz w:val="21"/>
          <w:szCs w:val="21"/>
        </w:rPr>
        <w:t xml:space="preserve"> is shaping (and will continue to shape) Australia in many ways that are under-covered. PRC technological, industrial, economic and social policies could well have a greater influence on Australian society than CPC propaganda efforts. Moreover, decisions by PRC individuals and businesses outside the government have an immense impact on Australia (for example where PRC citizens choose to educate their kids and take their holidays). The Australian public understands that the PRC is important – the CPC influence debate shows this – but perhaps it is still not understood how transformational the PRC will be across many spheres of Australian life. </w:t>
      </w:r>
    </w:p>
    <w:p w14:paraId="3EFC7ED4" w14:textId="77777777" w:rsidR="007F3FD6" w:rsidRPr="007F3FD6" w:rsidRDefault="007F3FD6" w:rsidP="00C13757">
      <w:pPr>
        <w:rPr>
          <w:rFonts w:ascii="Open Sans" w:hAnsi="Open Sans" w:cs="Open Sans"/>
          <w:color w:val="000000" w:themeColor="text1"/>
          <w:sz w:val="21"/>
          <w:szCs w:val="21"/>
        </w:rPr>
      </w:pPr>
    </w:p>
    <w:p w14:paraId="779A5F28" w14:textId="77777777" w:rsidR="007F3FD6" w:rsidRPr="007F3FD6" w:rsidRDefault="007F3FD6" w:rsidP="00C13757">
      <w:pPr>
        <w:rPr>
          <w:rFonts w:ascii="Open Sans" w:hAnsi="Open Sans" w:cs="Open Sans"/>
          <w:color w:val="000000" w:themeColor="text1"/>
          <w:sz w:val="21"/>
          <w:szCs w:val="21"/>
        </w:rPr>
      </w:pPr>
      <w:r w:rsidRPr="007F3FD6">
        <w:rPr>
          <w:rFonts w:ascii="Open Sans" w:hAnsi="Open Sans" w:cs="Open Sans"/>
          <w:color w:val="000000" w:themeColor="text1"/>
          <w:sz w:val="21"/>
          <w:szCs w:val="21"/>
        </w:rPr>
        <w:t xml:space="preserve">Secondly, there is not enough clarity on what parts of CPC efforts to influence are normal for a foreign government and what parts are not. Some argue there is very little difference between US and PRC </w:t>
      </w:r>
      <w:r w:rsidRPr="007F3FD6">
        <w:rPr>
          <w:rFonts w:ascii="Open Sans" w:hAnsi="Open Sans" w:cs="Open Sans"/>
          <w:color w:val="000000" w:themeColor="text1"/>
          <w:sz w:val="21"/>
          <w:szCs w:val="21"/>
        </w:rPr>
        <w:lastRenderedPageBreak/>
        <w:t xml:space="preserve">government influence activities. For example, David Brophy of Sydney University writes, </w:t>
      </w:r>
      <w:r w:rsidRPr="007F3FD6">
        <w:rPr>
          <w:rFonts w:ascii="Open Sans" w:hAnsi="Open Sans" w:cs="Open Sans"/>
          <w:color w:val="000000" w:themeColor="text1"/>
          <w:sz w:val="21"/>
          <w:szCs w:val="21"/>
          <w:shd w:val="clear" w:color="auto" w:fill="FFFFFF"/>
        </w:rPr>
        <w:t xml:space="preserve">“Beijing has its lobbyists, its front groups, its propaganda; but to depict China’s activities as in any way unique [compared to other foreign governments] in this respect strains credulity.” </w:t>
      </w:r>
      <w:r w:rsidRPr="007F3FD6">
        <w:rPr>
          <w:rFonts w:ascii="Open Sans" w:hAnsi="Open Sans" w:cs="Open Sans"/>
          <w:color w:val="000000" w:themeColor="text1"/>
          <w:sz w:val="21"/>
          <w:szCs w:val="21"/>
        </w:rPr>
        <w:t>Others, such as Peter Jennings argue: “</w:t>
      </w:r>
      <w:r w:rsidRPr="007F3FD6">
        <w:rPr>
          <w:rFonts w:ascii="Open Sans" w:hAnsi="Open Sans" w:cs="Open Sans"/>
          <w:color w:val="000000" w:themeColor="text1"/>
          <w:sz w:val="21"/>
          <w:szCs w:val="21"/>
          <w:shd w:val="clear" w:color="auto" w:fill="FFFFFF"/>
        </w:rPr>
        <w:t xml:space="preserve">China’s clumsy interference in our political processes was trashing the integrity of the system.” </w:t>
      </w:r>
      <w:r w:rsidRPr="007F3FD6">
        <w:rPr>
          <w:rFonts w:ascii="Open Sans" w:hAnsi="Open Sans" w:cs="Open Sans"/>
          <w:color w:val="000000" w:themeColor="text1"/>
          <w:sz w:val="21"/>
          <w:szCs w:val="21"/>
        </w:rPr>
        <w:t>In my opinion, the reality sits in between these two poles. Public efforts to promote PRC government views are quite similar to say America’s public diplomacy. But CPC attempts to censor opposing views in Australia through intimidation and inducements are something quite different indeed. Some balance in this area would be welcome.</w:t>
      </w:r>
    </w:p>
    <w:p w14:paraId="7841810E" w14:textId="77777777" w:rsidR="007F3FD6" w:rsidRPr="007F3FD6" w:rsidRDefault="007F3FD6" w:rsidP="00C13757">
      <w:pPr>
        <w:rPr>
          <w:rFonts w:ascii="Open Sans" w:hAnsi="Open Sans" w:cs="Open Sans"/>
          <w:color w:val="000000" w:themeColor="text1"/>
          <w:sz w:val="21"/>
          <w:szCs w:val="21"/>
        </w:rPr>
      </w:pPr>
    </w:p>
    <w:p w14:paraId="0400FC49" w14:textId="5BDF14E0" w:rsidR="007F3FD6" w:rsidRPr="007F3FD6" w:rsidRDefault="007F3FD6" w:rsidP="00C13757">
      <w:pPr>
        <w:rPr>
          <w:rFonts w:ascii="Open Sans" w:hAnsi="Open Sans" w:cs="Open Sans"/>
          <w:sz w:val="21"/>
          <w:szCs w:val="21"/>
        </w:rPr>
      </w:pPr>
      <w:r w:rsidRPr="007F3FD6">
        <w:rPr>
          <w:rFonts w:ascii="Open Sans" w:hAnsi="Open Sans" w:cs="Open Sans"/>
          <w:color w:val="000000" w:themeColor="text1"/>
          <w:sz w:val="21"/>
          <w:szCs w:val="21"/>
        </w:rPr>
        <w:t xml:space="preserve">Australia needs to ensure that any narrative on the PRC provides the space for all people of Chinese heritage to express their views freely. While the debate involves more people of Chinese background than before, the current tone of the debate makes some in the Chinese diaspora uncomfortable expressing their views. A study by Fran Martin of 50 female PRC students at eight Melbourne universities found the overwhelming majority of respondents feel their motives are in question when they express views on China. Others too have noted a change in tone. Journalist Su-Lin Tan writes in the </w:t>
      </w:r>
      <w:r w:rsidRPr="007F3FD6">
        <w:rPr>
          <w:rFonts w:ascii="Open Sans" w:hAnsi="Open Sans" w:cs="Open Sans"/>
          <w:i/>
          <w:color w:val="000000" w:themeColor="text1"/>
          <w:sz w:val="21"/>
          <w:szCs w:val="21"/>
        </w:rPr>
        <w:t>Australian Financial Review</w:t>
      </w:r>
      <w:r w:rsidRPr="007F3FD6">
        <w:rPr>
          <w:rFonts w:ascii="Open Sans" w:hAnsi="Open Sans" w:cs="Open Sans"/>
          <w:color w:val="000000" w:themeColor="text1"/>
          <w:sz w:val="21"/>
          <w:szCs w:val="21"/>
        </w:rPr>
        <w:t xml:space="preserve">, “I </w:t>
      </w:r>
      <w:r w:rsidRPr="007F3FD6">
        <w:rPr>
          <w:rFonts w:ascii="Open Sans" w:hAnsi="Open Sans" w:cs="Open Sans"/>
          <w:sz w:val="21"/>
          <w:szCs w:val="21"/>
          <w:shd w:val="clear" w:color="auto" w:fill="FFFFFF"/>
        </w:rPr>
        <w:t>now have to arm myself with a fresh set of retorts to deal with the inevitable inquiries: ‘Are you a spy?’”</w:t>
      </w:r>
      <w:r w:rsidR="00B92765">
        <w:rPr>
          <w:rFonts w:ascii="Open Sans" w:hAnsi="Open Sans" w:cs="Open Sans"/>
          <w:sz w:val="21"/>
          <w:szCs w:val="21"/>
        </w:rPr>
        <w:t xml:space="preserve">. </w:t>
      </w:r>
    </w:p>
    <w:p w14:paraId="34DB3C49" w14:textId="77777777" w:rsidR="007F3FD6" w:rsidRPr="007F3FD6" w:rsidRDefault="007F3FD6" w:rsidP="00C13757">
      <w:pPr>
        <w:rPr>
          <w:rFonts w:ascii="Open Sans" w:hAnsi="Open Sans" w:cs="Open Sans"/>
          <w:color w:val="000000" w:themeColor="text1"/>
          <w:sz w:val="21"/>
          <w:szCs w:val="21"/>
        </w:rPr>
      </w:pPr>
    </w:p>
    <w:p w14:paraId="59A48619" w14:textId="77777777" w:rsidR="007F3FD6" w:rsidRPr="007F3FD6" w:rsidRDefault="007F3FD6" w:rsidP="00C13757">
      <w:pPr>
        <w:rPr>
          <w:rFonts w:ascii="Open Sans" w:hAnsi="Open Sans" w:cs="Open Sans"/>
          <w:color w:val="000000" w:themeColor="text1"/>
          <w:sz w:val="21"/>
          <w:szCs w:val="21"/>
        </w:rPr>
      </w:pPr>
      <w:r w:rsidRPr="007F3FD6">
        <w:rPr>
          <w:rFonts w:ascii="Open Sans" w:hAnsi="Open Sans" w:cs="Open Sans"/>
          <w:color w:val="000000" w:themeColor="text1"/>
          <w:sz w:val="21"/>
          <w:szCs w:val="21"/>
        </w:rPr>
        <w:t xml:space="preserve">Finally, the current discourse lacks a critical evaluation over whether CPC influence is actually successful. We should ask under what circumstances do the undesirable elements of CPC influence </w:t>
      </w:r>
      <w:proofErr w:type="gramStart"/>
      <w:r w:rsidRPr="007F3FD6">
        <w:rPr>
          <w:rFonts w:ascii="Open Sans" w:hAnsi="Open Sans" w:cs="Open Sans"/>
          <w:color w:val="000000" w:themeColor="text1"/>
          <w:sz w:val="21"/>
          <w:szCs w:val="21"/>
        </w:rPr>
        <w:t>actually work</w:t>
      </w:r>
      <w:proofErr w:type="gramEnd"/>
      <w:r w:rsidRPr="007F3FD6">
        <w:rPr>
          <w:rFonts w:ascii="Open Sans" w:hAnsi="Open Sans" w:cs="Open Sans"/>
          <w:color w:val="000000" w:themeColor="text1"/>
          <w:sz w:val="21"/>
          <w:szCs w:val="21"/>
        </w:rPr>
        <w:t xml:space="preserve">? So far it seems the harder the CPC pushes, the less influence it wields in Australian society. Australian journalists and academics have consistently and fiercely pursued the CPC over its coercive efforts. Australian government policy and rhetoric have also become more anti-China in recent years. </w:t>
      </w:r>
    </w:p>
    <w:p w14:paraId="17B95529" w14:textId="77777777" w:rsidR="007F3FD6" w:rsidRPr="007F3FD6" w:rsidRDefault="007F3FD6" w:rsidP="00C13757">
      <w:pPr>
        <w:rPr>
          <w:rFonts w:ascii="Open Sans" w:hAnsi="Open Sans" w:cs="Open Sans"/>
          <w:color w:val="000000" w:themeColor="text1"/>
          <w:sz w:val="21"/>
          <w:szCs w:val="21"/>
        </w:rPr>
      </w:pPr>
    </w:p>
    <w:p w14:paraId="3C04C4D6" w14:textId="77777777" w:rsidR="007F3FD6" w:rsidRPr="007F3FD6" w:rsidRDefault="007F3FD6" w:rsidP="00C13757">
      <w:pPr>
        <w:rPr>
          <w:rFonts w:ascii="Open Sans" w:hAnsi="Open Sans" w:cs="Open Sans"/>
          <w:color w:val="000000" w:themeColor="text1"/>
          <w:sz w:val="21"/>
          <w:szCs w:val="21"/>
        </w:rPr>
      </w:pPr>
      <w:r w:rsidRPr="007F3FD6">
        <w:rPr>
          <w:rFonts w:ascii="Open Sans" w:hAnsi="Open Sans" w:cs="Open Sans"/>
          <w:color w:val="000000" w:themeColor="text1"/>
          <w:sz w:val="21"/>
          <w:szCs w:val="21"/>
        </w:rPr>
        <w:t xml:space="preserve">A discussion on how much influence the PRC government actually wields will help inform how much space CPC influence should take up in the overall Australian narrative on the PRC. </w:t>
      </w:r>
    </w:p>
    <w:p w14:paraId="4B89B3D3" w14:textId="77777777" w:rsidR="00824466" w:rsidRDefault="00824466" w:rsidP="00C13757">
      <w:pPr>
        <w:pStyle w:val="Normal1"/>
        <w:contextualSpacing/>
        <w:jc w:val="both"/>
        <w:rPr>
          <w:rFonts w:ascii="Open Sans" w:eastAsia="Calibri" w:hAnsi="Open Sans" w:cs="Open Sans"/>
          <w:color w:val="222222"/>
          <w:sz w:val="21"/>
          <w:szCs w:val="21"/>
        </w:rPr>
      </w:pPr>
    </w:p>
    <w:p w14:paraId="67EB112B" w14:textId="3FFF5DD8" w:rsidR="0017017C" w:rsidRPr="00B92765" w:rsidRDefault="00451D93" w:rsidP="00C13757">
      <w:pPr>
        <w:pStyle w:val="Normal1"/>
        <w:contextualSpacing/>
        <w:jc w:val="both"/>
        <w:rPr>
          <w:rFonts w:ascii="Open Sans" w:eastAsia="Calibri" w:hAnsi="Open Sans" w:cs="Open Sans"/>
          <w:b/>
          <w:sz w:val="21"/>
          <w:szCs w:val="21"/>
          <w:lang w:val="en-AU"/>
        </w:rPr>
      </w:pPr>
      <w:r w:rsidRPr="00B92765">
        <w:rPr>
          <w:rFonts w:ascii="Open Sans" w:eastAsia="Calibri" w:hAnsi="Open Sans" w:cs="Open Sans"/>
          <w:b/>
          <w:sz w:val="21"/>
          <w:szCs w:val="21"/>
          <w:lang w:val="en-AU"/>
        </w:rPr>
        <w:t>Questions</w:t>
      </w:r>
    </w:p>
    <w:p w14:paraId="6B60127E" w14:textId="1AC71144" w:rsidR="008E711D" w:rsidRPr="00B92765" w:rsidRDefault="001E318E" w:rsidP="00C13757">
      <w:pPr>
        <w:pStyle w:val="Normal1"/>
        <w:numPr>
          <w:ilvl w:val="0"/>
          <w:numId w:val="14"/>
        </w:numPr>
        <w:contextualSpacing/>
        <w:rPr>
          <w:rFonts w:ascii="Open Sans" w:hAnsi="Open Sans" w:cs="Open Sans"/>
          <w:sz w:val="21"/>
          <w:szCs w:val="21"/>
        </w:rPr>
      </w:pPr>
      <w:r w:rsidRPr="00B92765">
        <w:rPr>
          <w:rFonts w:ascii="Open Sans" w:hAnsi="Open Sans" w:cs="Open Sans"/>
          <w:sz w:val="21"/>
          <w:szCs w:val="21"/>
        </w:rPr>
        <w:t>Has Australia’s China narrative contributed to the alleged souring of Australia-China relations?</w:t>
      </w:r>
    </w:p>
    <w:p w14:paraId="3CD67977" w14:textId="3EF9AC57" w:rsidR="00824466" w:rsidRPr="00B92765" w:rsidRDefault="001E318E" w:rsidP="00C13757">
      <w:pPr>
        <w:pStyle w:val="Normal1"/>
        <w:numPr>
          <w:ilvl w:val="0"/>
          <w:numId w:val="14"/>
        </w:numPr>
        <w:contextualSpacing/>
        <w:rPr>
          <w:rFonts w:ascii="Open Sans" w:hAnsi="Open Sans" w:cs="Open Sans"/>
          <w:sz w:val="21"/>
          <w:szCs w:val="21"/>
        </w:rPr>
      </w:pPr>
      <w:r w:rsidRPr="00B92765">
        <w:rPr>
          <w:rFonts w:ascii="Open Sans" w:hAnsi="Open Sans" w:cs="Open Sans"/>
          <w:sz w:val="21"/>
          <w:szCs w:val="21"/>
        </w:rPr>
        <w:t>Should the Australian government be responsible for addressing the China narrative when the bilateral relationship is tense?</w:t>
      </w:r>
    </w:p>
    <w:p w14:paraId="51D89D69" w14:textId="455256D9" w:rsidR="00824466" w:rsidRPr="00B92765" w:rsidRDefault="001E318E" w:rsidP="00C13757">
      <w:pPr>
        <w:pStyle w:val="Normal1"/>
        <w:numPr>
          <w:ilvl w:val="0"/>
          <w:numId w:val="14"/>
        </w:numPr>
        <w:contextualSpacing/>
        <w:rPr>
          <w:rFonts w:ascii="Open Sans" w:hAnsi="Open Sans" w:cs="Open Sans"/>
          <w:sz w:val="21"/>
          <w:szCs w:val="21"/>
        </w:rPr>
      </w:pPr>
      <w:r w:rsidRPr="00B92765">
        <w:rPr>
          <w:rFonts w:ascii="Open Sans" w:hAnsi="Open Sans" w:cs="Open Sans"/>
          <w:sz w:val="21"/>
          <w:szCs w:val="21"/>
        </w:rPr>
        <w:t>Do politicians need to reconsider the way they communicate Australia’s China policy? If so, what mechanisms can aid this?</w:t>
      </w:r>
    </w:p>
    <w:p w14:paraId="02DA9EEC" w14:textId="34540765" w:rsidR="001E318E" w:rsidRPr="00B92765" w:rsidRDefault="001E318E" w:rsidP="00C13757">
      <w:pPr>
        <w:pStyle w:val="Normal1"/>
        <w:numPr>
          <w:ilvl w:val="0"/>
          <w:numId w:val="14"/>
        </w:numPr>
        <w:contextualSpacing/>
        <w:rPr>
          <w:rFonts w:ascii="Open Sans" w:hAnsi="Open Sans" w:cs="Open Sans"/>
          <w:sz w:val="21"/>
          <w:szCs w:val="21"/>
        </w:rPr>
      </w:pPr>
      <w:r w:rsidRPr="00B92765">
        <w:rPr>
          <w:rFonts w:ascii="Open Sans" w:hAnsi="Open Sans" w:cs="Open Sans"/>
          <w:sz w:val="21"/>
          <w:szCs w:val="21"/>
        </w:rPr>
        <w:t xml:space="preserve">Should Australia promote a diversification of media reporting on China? </w:t>
      </w:r>
    </w:p>
    <w:p w14:paraId="38EB2ECF" w14:textId="554FCCA9" w:rsidR="00972293" w:rsidRDefault="00972293" w:rsidP="00C13757">
      <w:pPr>
        <w:pStyle w:val="Normal1"/>
        <w:contextualSpacing/>
        <w:rPr>
          <w:rFonts w:asciiTheme="majorHAnsi" w:hAnsiTheme="majorHAnsi"/>
          <w:sz w:val="23"/>
          <w:szCs w:val="23"/>
        </w:rPr>
      </w:pPr>
    </w:p>
    <w:p w14:paraId="43F6B856" w14:textId="1A84E237" w:rsidR="00972293" w:rsidRPr="00972293" w:rsidRDefault="00972293" w:rsidP="00972293"/>
    <w:p w14:paraId="117EA75D" w14:textId="16191A20" w:rsidR="00972293" w:rsidRPr="00972293" w:rsidRDefault="00972293" w:rsidP="00972293">
      <w:bookmarkStart w:id="0" w:name="_GoBack"/>
      <w:bookmarkEnd w:id="0"/>
    </w:p>
    <w:p w14:paraId="3E397772" w14:textId="55271327" w:rsidR="00972293" w:rsidRPr="00972293" w:rsidRDefault="00972293" w:rsidP="00972293"/>
    <w:p w14:paraId="7489F264" w14:textId="76A2A40B" w:rsidR="00972293" w:rsidRPr="00972293" w:rsidRDefault="00972293" w:rsidP="00972293"/>
    <w:p w14:paraId="7EBBA308" w14:textId="51AD3D50" w:rsidR="00972293" w:rsidRPr="00972293" w:rsidRDefault="00972293" w:rsidP="00972293"/>
    <w:p w14:paraId="324730F8" w14:textId="7E15F748" w:rsidR="00972293" w:rsidRPr="00972293" w:rsidRDefault="00B50A0A" w:rsidP="00972293">
      <w:r>
        <w:rPr>
          <w:rFonts w:ascii="Open Sans" w:hAnsi="Open Sans" w:cs="Open Sans"/>
          <w:noProof/>
          <w:lang w:val="en-GB" w:eastAsia="zh-CN"/>
        </w:rPr>
        <w:drawing>
          <wp:anchor distT="0" distB="0" distL="114300" distR="114300" simplePos="0" relativeHeight="251660288" behindDoc="1" locked="0" layoutInCell="1" allowOverlap="1" wp14:anchorId="77AA2B54" wp14:editId="6359933D">
            <wp:simplePos x="0" y="0"/>
            <wp:positionH relativeFrom="margin">
              <wp:posOffset>365760</wp:posOffset>
            </wp:positionH>
            <wp:positionV relativeFrom="paragraph">
              <wp:posOffset>29210</wp:posOffset>
            </wp:positionV>
            <wp:extent cx="5955964" cy="81153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30218%20CM%20logos%20banner%20-%20RT%20AG%20GC%20TS%20PWC%20A%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55964"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F38C2" w14:textId="2B2ED8C6" w:rsidR="00972293" w:rsidRPr="00972293" w:rsidRDefault="00972293" w:rsidP="00972293"/>
    <w:p w14:paraId="0E783F58" w14:textId="1A163825" w:rsidR="00972293" w:rsidRPr="00972293" w:rsidRDefault="00972293" w:rsidP="00972293"/>
    <w:p w14:paraId="161E022C" w14:textId="1D4CED24" w:rsidR="001E318E" w:rsidRPr="00972293" w:rsidRDefault="001F6397" w:rsidP="00075044">
      <w:pPr>
        <w:tabs>
          <w:tab w:val="left" w:pos="2580"/>
          <w:tab w:val="center" w:pos="4986"/>
        </w:tabs>
      </w:pPr>
      <w:r>
        <w:tab/>
      </w:r>
      <w:r w:rsidR="00075044">
        <w:tab/>
      </w:r>
    </w:p>
    <w:sectPr w:rsidR="001E318E" w:rsidRPr="00972293" w:rsidSect="00734703">
      <w:footerReference w:type="even" r:id="rId11"/>
      <w:footerReference w:type="default" r:id="rId12"/>
      <w:pgSz w:w="12240" w:h="15840"/>
      <w:pgMar w:top="709" w:right="1134" w:bottom="709" w:left="1134" w:header="284"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950C04C" w14:textId="77777777" w:rsidR="00696776" w:rsidRDefault="00696776">
      <w:pPr>
        <w:spacing w:line="240" w:lineRule="auto"/>
      </w:pPr>
      <w:r>
        <w:separator/>
      </w:r>
    </w:p>
  </w:endnote>
  <w:endnote w:type="continuationSeparator" w:id="0">
    <w:p w14:paraId="4566CCE5" w14:textId="77777777" w:rsidR="00696776" w:rsidRDefault="00696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27F4" w14:textId="58916A19" w:rsidR="00734703" w:rsidRPr="00734703" w:rsidRDefault="00734703" w:rsidP="00734703">
    <w:pPr>
      <w:pStyle w:val="Footer"/>
      <w:tabs>
        <w:tab w:val="left" w:pos="1605"/>
        <w:tab w:val="center" w:pos="4680"/>
      </w:tabs>
      <w:jc w:val="center"/>
      <w:rPr>
        <w:sz w:val="20"/>
        <w:szCs w:val="20"/>
      </w:rPr>
    </w:pPr>
    <w:r w:rsidRPr="00734703">
      <w:rPr>
        <w:i/>
        <w:sz w:val="20"/>
        <w:szCs w:val="20"/>
      </w:rPr>
      <w:t xml:space="preserve">China Matters is grateful to our </w:t>
    </w:r>
    <w:r w:rsidR="00B92765">
      <w:rPr>
        <w:i/>
        <w:sz w:val="20"/>
        <w:szCs w:val="20"/>
      </w:rPr>
      <w:t>supporters</w:t>
    </w:r>
    <w:r w:rsidRPr="00734703">
      <w:rPr>
        <w:i/>
        <w:sz w:val="20"/>
        <w:szCs w:val="20"/>
      </w:rPr>
      <w:t xml:space="preserve"> for their financial support</w:t>
    </w:r>
  </w:p>
  <w:p w14:paraId="58E0813F" w14:textId="77777777" w:rsidR="00734703" w:rsidRDefault="007347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0AF9" w14:textId="77777777" w:rsidR="003807A0" w:rsidRPr="003807A0" w:rsidRDefault="003807A0">
    <w:pPr>
      <w:pStyle w:val="Footer"/>
    </w:pPr>
  </w:p>
  <w:p w14:paraId="053CA842" w14:textId="09EA7EAE" w:rsidR="003807A0" w:rsidRPr="003807A0" w:rsidRDefault="003807A0" w:rsidP="003807A0">
    <w:pPr>
      <w:pStyle w:val="Normal1"/>
      <w:jc w:val="center"/>
      <w:rPr>
        <w:rFonts w:asciiTheme="majorHAnsi" w:hAnsiTheme="majorHAnsi"/>
      </w:rPr>
    </w:pPr>
    <w:r w:rsidRPr="003807A0">
      <w:rPr>
        <w:rFonts w:asciiTheme="majorHAnsi" w:hAnsiTheme="majorHAnsi"/>
      </w:rPr>
      <w:t xml:space="preserve">China Matters </w:t>
    </w:r>
    <w:r w:rsidR="00B92765">
      <w:rPr>
        <w:rFonts w:asciiTheme="majorHAnsi" w:hAnsiTheme="majorHAnsi"/>
      </w:rPr>
      <w:t xml:space="preserve">Third </w:t>
    </w:r>
    <w:r w:rsidRPr="003807A0">
      <w:rPr>
        <w:rFonts w:asciiTheme="majorHAnsi" w:hAnsiTheme="majorHAnsi"/>
      </w:rPr>
      <w:t xml:space="preserve">Young Professionals Meeting, </w:t>
    </w:r>
    <w:r w:rsidR="00B92765">
      <w:rPr>
        <w:rFonts w:asciiTheme="majorHAnsi" w:hAnsiTheme="majorHAnsi"/>
      </w:rPr>
      <w:t>Sydney</w:t>
    </w:r>
    <w:r w:rsidR="00A0590B">
      <w:rPr>
        <w:rFonts w:asciiTheme="majorHAnsi" w:hAnsiTheme="majorHAnsi"/>
      </w:rPr>
      <w:t>, 2</w:t>
    </w:r>
    <w:r w:rsidR="00B92765">
      <w:rPr>
        <w:rFonts w:asciiTheme="majorHAnsi" w:hAnsiTheme="majorHAnsi"/>
      </w:rPr>
      <w:t>3 March</w:t>
    </w:r>
    <w:r w:rsidR="00A0590B">
      <w:rPr>
        <w:rFonts w:asciiTheme="majorHAnsi" w:hAnsiTheme="majorHAnsi"/>
      </w:rPr>
      <w:t xml:space="preserve"> 201</w:t>
    </w:r>
    <w:r w:rsidR="00B92765">
      <w:rPr>
        <w:rFonts w:asciiTheme="majorHAnsi" w:hAnsiTheme="majorHAnsi"/>
      </w:rPr>
      <w:t>8</w:t>
    </w:r>
  </w:p>
  <w:p w14:paraId="030FAF7E" w14:textId="77777777" w:rsidR="003807A0" w:rsidRDefault="003807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3BA5E17" w14:textId="77777777" w:rsidR="00696776" w:rsidRDefault="00696776">
      <w:pPr>
        <w:spacing w:line="240" w:lineRule="auto"/>
      </w:pPr>
      <w:r>
        <w:separator/>
      </w:r>
    </w:p>
  </w:footnote>
  <w:footnote w:type="continuationSeparator" w:id="0">
    <w:p w14:paraId="744EFF52" w14:textId="77777777" w:rsidR="00696776" w:rsidRDefault="0069677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0DD1487"/>
    <w:multiLevelType w:val="multilevel"/>
    <w:tmpl w:val="4D08B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126BD9"/>
    <w:multiLevelType w:val="multilevel"/>
    <w:tmpl w:val="82B4B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C93B4E"/>
    <w:multiLevelType w:val="multilevel"/>
    <w:tmpl w:val="DF58D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882664"/>
    <w:multiLevelType w:val="multilevel"/>
    <w:tmpl w:val="F1389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6E2602"/>
    <w:multiLevelType w:val="multilevel"/>
    <w:tmpl w:val="C1DC85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95D4373"/>
    <w:multiLevelType w:val="hybridMultilevel"/>
    <w:tmpl w:val="BB0C6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32EF4"/>
    <w:multiLevelType w:val="multilevel"/>
    <w:tmpl w:val="20A2505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nsid w:val="5CB8468B"/>
    <w:multiLevelType w:val="multilevel"/>
    <w:tmpl w:val="18CC9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0D0D24"/>
    <w:multiLevelType w:val="multilevel"/>
    <w:tmpl w:val="ACD28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3AC659E"/>
    <w:multiLevelType w:val="multilevel"/>
    <w:tmpl w:val="389AC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4261C8F"/>
    <w:multiLevelType w:val="multilevel"/>
    <w:tmpl w:val="B5F05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CC85ACC"/>
    <w:multiLevelType w:val="multilevel"/>
    <w:tmpl w:val="2FA4F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EEE5199"/>
    <w:multiLevelType w:val="multilevel"/>
    <w:tmpl w:val="4A30A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F2E5288"/>
    <w:multiLevelType w:val="multilevel"/>
    <w:tmpl w:val="C79C2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2"/>
  </w:num>
  <w:num w:numId="3">
    <w:abstractNumId w:val="4"/>
  </w:num>
  <w:num w:numId="4">
    <w:abstractNumId w:val="2"/>
  </w:num>
  <w:num w:numId="5">
    <w:abstractNumId w:val="10"/>
  </w:num>
  <w:num w:numId="6">
    <w:abstractNumId w:val="13"/>
  </w:num>
  <w:num w:numId="7">
    <w:abstractNumId w:val="6"/>
  </w:num>
  <w:num w:numId="8">
    <w:abstractNumId w:val="9"/>
  </w:num>
  <w:num w:numId="9">
    <w:abstractNumId w:val="11"/>
  </w:num>
  <w:num w:numId="10">
    <w:abstractNumId w:val="3"/>
  </w:num>
  <w:num w:numId="11">
    <w:abstractNumId w:val="1"/>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10"/>
    <w:rsid w:val="000328E9"/>
    <w:rsid w:val="000424F4"/>
    <w:rsid w:val="000732FE"/>
    <w:rsid w:val="00075044"/>
    <w:rsid w:val="00076320"/>
    <w:rsid w:val="00077EC8"/>
    <w:rsid w:val="000A0AA8"/>
    <w:rsid w:val="000A23E0"/>
    <w:rsid w:val="000A29B0"/>
    <w:rsid w:val="000B1F0E"/>
    <w:rsid w:val="000B41D7"/>
    <w:rsid w:val="001544B2"/>
    <w:rsid w:val="0015796E"/>
    <w:rsid w:val="00162DE9"/>
    <w:rsid w:val="0017017C"/>
    <w:rsid w:val="001773C6"/>
    <w:rsid w:val="00182DBA"/>
    <w:rsid w:val="00186EBC"/>
    <w:rsid w:val="00187014"/>
    <w:rsid w:val="001A61E6"/>
    <w:rsid w:val="001C4A23"/>
    <w:rsid w:val="001E318E"/>
    <w:rsid w:val="001E62BC"/>
    <w:rsid w:val="001F6397"/>
    <w:rsid w:val="00203B17"/>
    <w:rsid w:val="0020553C"/>
    <w:rsid w:val="002764D7"/>
    <w:rsid w:val="002767F1"/>
    <w:rsid w:val="002A368C"/>
    <w:rsid w:val="002C324C"/>
    <w:rsid w:val="00305EAA"/>
    <w:rsid w:val="00327194"/>
    <w:rsid w:val="00337F39"/>
    <w:rsid w:val="00357009"/>
    <w:rsid w:val="003723CC"/>
    <w:rsid w:val="003807A0"/>
    <w:rsid w:val="00380A10"/>
    <w:rsid w:val="003B6DE4"/>
    <w:rsid w:val="00410BD1"/>
    <w:rsid w:val="004156AF"/>
    <w:rsid w:val="00433CB2"/>
    <w:rsid w:val="00451D93"/>
    <w:rsid w:val="00463882"/>
    <w:rsid w:val="00466F42"/>
    <w:rsid w:val="004B784F"/>
    <w:rsid w:val="004C2B17"/>
    <w:rsid w:val="004E3950"/>
    <w:rsid w:val="004E6221"/>
    <w:rsid w:val="004F2787"/>
    <w:rsid w:val="005023E4"/>
    <w:rsid w:val="00512822"/>
    <w:rsid w:val="0054079D"/>
    <w:rsid w:val="00562485"/>
    <w:rsid w:val="00562EC2"/>
    <w:rsid w:val="00565F62"/>
    <w:rsid w:val="00580E5D"/>
    <w:rsid w:val="00581050"/>
    <w:rsid w:val="005A2C45"/>
    <w:rsid w:val="005B162F"/>
    <w:rsid w:val="005E19AA"/>
    <w:rsid w:val="005E697B"/>
    <w:rsid w:val="005F4F87"/>
    <w:rsid w:val="006014F0"/>
    <w:rsid w:val="00611036"/>
    <w:rsid w:val="006223DC"/>
    <w:rsid w:val="006262F9"/>
    <w:rsid w:val="006267D5"/>
    <w:rsid w:val="006301CB"/>
    <w:rsid w:val="00643E85"/>
    <w:rsid w:val="00657BAF"/>
    <w:rsid w:val="006835AB"/>
    <w:rsid w:val="00696776"/>
    <w:rsid w:val="006B66C9"/>
    <w:rsid w:val="006C602A"/>
    <w:rsid w:val="006C773A"/>
    <w:rsid w:val="006F0B17"/>
    <w:rsid w:val="006F3D31"/>
    <w:rsid w:val="006F4487"/>
    <w:rsid w:val="00734703"/>
    <w:rsid w:val="00747C8A"/>
    <w:rsid w:val="0076207F"/>
    <w:rsid w:val="00775A57"/>
    <w:rsid w:val="00793ED8"/>
    <w:rsid w:val="007A4EE6"/>
    <w:rsid w:val="007D0278"/>
    <w:rsid w:val="007E053E"/>
    <w:rsid w:val="007E30A5"/>
    <w:rsid w:val="007F3FD6"/>
    <w:rsid w:val="00803EC7"/>
    <w:rsid w:val="00807FE3"/>
    <w:rsid w:val="00814EC8"/>
    <w:rsid w:val="00824466"/>
    <w:rsid w:val="008356FA"/>
    <w:rsid w:val="008461FA"/>
    <w:rsid w:val="00853B2A"/>
    <w:rsid w:val="008703E0"/>
    <w:rsid w:val="008851A0"/>
    <w:rsid w:val="008A4F40"/>
    <w:rsid w:val="008B065B"/>
    <w:rsid w:val="008E711D"/>
    <w:rsid w:val="009066AF"/>
    <w:rsid w:val="009235FA"/>
    <w:rsid w:val="00926E97"/>
    <w:rsid w:val="00937A0F"/>
    <w:rsid w:val="009437F4"/>
    <w:rsid w:val="009464DE"/>
    <w:rsid w:val="00960C96"/>
    <w:rsid w:val="00972293"/>
    <w:rsid w:val="00982727"/>
    <w:rsid w:val="0098572D"/>
    <w:rsid w:val="009B00E5"/>
    <w:rsid w:val="009B404B"/>
    <w:rsid w:val="009C1045"/>
    <w:rsid w:val="009D53B4"/>
    <w:rsid w:val="009D58A2"/>
    <w:rsid w:val="009E7263"/>
    <w:rsid w:val="009F532A"/>
    <w:rsid w:val="009F6262"/>
    <w:rsid w:val="00A02961"/>
    <w:rsid w:val="00A0590B"/>
    <w:rsid w:val="00A12228"/>
    <w:rsid w:val="00A138B7"/>
    <w:rsid w:val="00A22561"/>
    <w:rsid w:val="00A46318"/>
    <w:rsid w:val="00A5502E"/>
    <w:rsid w:val="00A73767"/>
    <w:rsid w:val="00A835BA"/>
    <w:rsid w:val="00AB45CC"/>
    <w:rsid w:val="00AC26DA"/>
    <w:rsid w:val="00AE439D"/>
    <w:rsid w:val="00B13262"/>
    <w:rsid w:val="00B303A9"/>
    <w:rsid w:val="00B36EDC"/>
    <w:rsid w:val="00B43A50"/>
    <w:rsid w:val="00B50A0A"/>
    <w:rsid w:val="00B6131F"/>
    <w:rsid w:val="00B73C8C"/>
    <w:rsid w:val="00B92765"/>
    <w:rsid w:val="00BB081A"/>
    <w:rsid w:val="00BD7B67"/>
    <w:rsid w:val="00BE2D9D"/>
    <w:rsid w:val="00BE53E7"/>
    <w:rsid w:val="00BF229B"/>
    <w:rsid w:val="00C079A4"/>
    <w:rsid w:val="00C13757"/>
    <w:rsid w:val="00C238E8"/>
    <w:rsid w:val="00C25D5A"/>
    <w:rsid w:val="00C553C4"/>
    <w:rsid w:val="00C83E13"/>
    <w:rsid w:val="00C90C9D"/>
    <w:rsid w:val="00CD532B"/>
    <w:rsid w:val="00CE0F18"/>
    <w:rsid w:val="00CE22BB"/>
    <w:rsid w:val="00CF3BBD"/>
    <w:rsid w:val="00CF578C"/>
    <w:rsid w:val="00D33D71"/>
    <w:rsid w:val="00D509ED"/>
    <w:rsid w:val="00D51BA2"/>
    <w:rsid w:val="00D638FA"/>
    <w:rsid w:val="00D65D4A"/>
    <w:rsid w:val="00D66A2D"/>
    <w:rsid w:val="00D97F4A"/>
    <w:rsid w:val="00DA2180"/>
    <w:rsid w:val="00DA40F2"/>
    <w:rsid w:val="00DC310D"/>
    <w:rsid w:val="00DD05F5"/>
    <w:rsid w:val="00DD49FF"/>
    <w:rsid w:val="00DF3159"/>
    <w:rsid w:val="00E25331"/>
    <w:rsid w:val="00E54EB0"/>
    <w:rsid w:val="00E555E4"/>
    <w:rsid w:val="00E601A3"/>
    <w:rsid w:val="00E614A3"/>
    <w:rsid w:val="00E72617"/>
    <w:rsid w:val="00E75B1D"/>
    <w:rsid w:val="00E82162"/>
    <w:rsid w:val="00E85EA8"/>
    <w:rsid w:val="00E906EB"/>
    <w:rsid w:val="00EC3917"/>
    <w:rsid w:val="00EC56F3"/>
    <w:rsid w:val="00ED5BF9"/>
    <w:rsid w:val="00EE04CC"/>
    <w:rsid w:val="00F13E1D"/>
    <w:rsid w:val="00F2077B"/>
    <w:rsid w:val="00F22320"/>
    <w:rsid w:val="00F26B1F"/>
    <w:rsid w:val="00F277B5"/>
    <w:rsid w:val="00F416B0"/>
    <w:rsid w:val="00F475D2"/>
    <w:rsid w:val="00F542EB"/>
    <w:rsid w:val="00F62A08"/>
    <w:rsid w:val="00F75487"/>
    <w:rsid w:val="00F8080B"/>
    <w:rsid w:val="00F8101C"/>
    <w:rsid w:val="00F91F3F"/>
    <w:rsid w:val="00F96055"/>
    <w:rsid w:val="00F961CA"/>
    <w:rsid w:val="00FB655B"/>
  </w:rsids>
  <m:mathPr>
    <m:mathFont m:val="Cambria Math"/>
    <m:brkBin m:val="before"/>
    <m:brkBinSub m:val="--"/>
    <m:smallFrac/>
    <m:dispDef/>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5CC"/>
  </w:style>
  <w:style w:type="paragraph" w:styleId="Heading1">
    <w:name w:val="heading 1"/>
    <w:basedOn w:val="Normal1"/>
    <w:next w:val="Normal1"/>
    <w:rsid w:val="00380A10"/>
    <w:pPr>
      <w:keepNext/>
      <w:keepLines/>
      <w:spacing w:before="400" w:after="120"/>
      <w:contextualSpacing/>
      <w:outlineLvl w:val="0"/>
    </w:pPr>
    <w:rPr>
      <w:sz w:val="40"/>
      <w:szCs w:val="40"/>
    </w:rPr>
  </w:style>
  <w:style w:type="paragraph" w:styleId="Heading2">
    <w:name w:val="heading 2"/>
    <w:basedOn w:val="Normal1"/>
    <w:next w:val="Normal1"/>
    <w:rsid w:val="00380A10"/>
    <w:pPr>
      <w:keepNext/>
      <w:keepLines/>
      <w:spacing w:before="360" w:after="120"/>
      <w:contextualSpacing/>
      <w:outlineLvl w:val="1"/>
    </w:pPr>
    <w:rPr>
      <w:sz w:val="32"/>
      <w:szCs w:val="32"/>
    </w:rPr>
  </w:style>
  <w:style w:type="paragraph" w:styleId="Heading3">
    <w:name w:val="heading 3"/>
    <w:basedOn w:val="Normal1"/>
    <w:next w:val="Normal1"/>
    <w:rsid w:val="00380A10"/>
    <w:pPr>
      <w:keepNext/>
      <w:keepLines/>
      <w:spacing w:before="320" w:after="80"/>
      <w:contextualSpacing/>
      <w:outlineLvl w:val="2"/>
    </w:pPr>
    <w:rPr>
      <w:color w:val="434343"/>
      <w:sz w:val="28"/>
      <w:szCs w:val="28"/>
    </w:rPr>
  </w:style>
  <w:style w:type="paragraph" w:styleId="Heading4">
    <w:name w:val="heading 4"/>
    <w:basedOn w:val="Normal1"/>
    <w:next w:val="Normal1"/>
    <w:rsid w:val="00380A10"/>
    <w:pPr>
      <w:keepNext/>
      <w:keepLines/>
      <w:spacing w:before="280" w:after="80"/>
      <w:contextualSpacing/>
      <w:outlineLvl w:val="3"/>
    </w:pPr>
    <w:rPr>
      <w:color w:val="666666"/>
      <w:sz w:val="24"/>
      <w:szCs w:val="24"/>
    </w:rPr>
  </w:style>
  <w:style w:type="paragraph" w:styleId="Heading5">
    <w:name w:val="heading 5"/>
    <w:basedOn w:val="Normal1"/>
    <w:next w:val="Normal1"/>
    <w:rsid w:val="00380A10"/>
    <w:pPr>
      <w:keepNext/>
      <w:keepLines/>
      <w:spacing w:before="240" w:after="80"/>
      <w:contextualSpacing/>
      <w:outlineLvl w:val="4"/>
    </w:pPr>
    <w:rPr>
      <w:color w:val="666666"/>
    </w:rPr>
  </w:style>
  <w:style w:type="paragraph" w:styleId="Heading6">
    <w:name w:val="heading 6"/>
    <w:basedOn w:val="Normal1"/>
    <w:next w:val="Normal1"/>
    <w:rsid w:val="00380A1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0A10"/>
  </w:style>
  <w:style w:type="paragraph" w:styleId="Title">
    <w:name w:val="Title"/>
    <w:basedOn w:val="Normal1"/>
    <w:next w:val="Normal1"/>
    <w:rsid w:val="00380A10"/>
    <w:pPr>
      <w:keepNext/>
      <w:keepLines/>
      <w:spacing w:after="60"/>
      <w:contextualSpacing/>
    </w:pPr>
    <w:rPr>
      <w:sz w:val="52"/>
      <w:szCs w:val="52"/>
    </w:rPr>
  </w:style>
  <w:style w:type="paragraph" w:styleId="Subtitle">
    <w:name w:val="Subtitle"/>
    <w:basedOn w:val="Normal1"/>
    <w:next w:val="Normal1"/>
    <w:rsid w:val="00380A10"/>
    <w:pPr>
      <w:keepNext/>
      <w:keepLines/>
      <w:spacing w:after="320"/>
      <w:contextualSpacing/>
    </w:pPr>
    <w:rPr>
      <w:color w:val="666666"/>
      <w:sz w:val="30"/>
      <w:szCs w:val="30"/>
    </w:rPr>
  </w:style>
  <w:style w:type="character" w:styleId="Hyperlink">
    <w:name w:val="Hyperlink"/>
    <w:basedOn w:val="DefaultParagraphFont"/>
    <w:uiPriority w:val="99"/>
    <w:rsid w:val="00C079A4"/>
    <w:rPr>
      <w:color w:val="0000FF"/>
      <w:u w:val="single"/>
    </w:rPr>
  </w:style>
  <w:style w:type="paragraph" w:styleId="Header">
    <w:name w:val="header"/>
    <w:basedOn w:val="Normal"/>
    <w:link w:val="HeaderChar"/>
    <w:uiPriority w:val="99"/>
    <w:unhideWhenUsed/>
    <w:rsid w:val="009066AF"/>
    <w:pPr>
      <w:tabs>
        <w:tab w:val="center" w:pos="4320"/>
        <w:tab w:val="right" w:pos="8640"/>
      </w:tabs>
      <w:spacing w:line="240" w:lineRule="auto"/>
    </w:pPr>
  </w:style>
  <w:style w:type="character" w:customStyle="1" w:styleId="HeaderChar">
    <w:name w:val="Header Char"/>
    <w:basedOn w:val="DefaultParagraphFont"/>
    <w:link w:val="Header"/>
    <w:uiPriority w:val="99"/>
    <w:rsid w:val="009066AF"/>
  </w:style>
  <w:style w:type="paragraph" w:styleId="Footer">
    <w:name w:val="footer"/>
    <w:basedOn w:val="Normal"/>
    <w:link w:val="FooterChar"/>
    <w:uiPriority w:val="99"/>
    <w:unhideWhenUsed/>
    <w:rsid w:val="009066AF"/>
    <w:pPr>
      <w:tabs>
        <w:tab w:val="center" w:pos="4320"/>
        <w:tab w:val="right" w:pos="8640"/>
      </w:tabs>
      <w:spacing w:line="240" w:lineRule="auto"/>
    </w:pPr>
  </w:style>
  <w:style w:type="character" w:customStyle="1" w:styleId="FooterChar">
    <w:name w:val="Footer Char"/>
    <w:basedOn w:val="DefaultParagraphFont"/>
    <w:link w:val="Footer"/>
    <w:uiPriority w:val="99"/>
    <w:rsid w:val="009066AF"/>
  </w:style>
  <w:style w:type="character" w:styleId="CommentReference">
    <w:name w:val="annotation reference"/>
    <w:basedOn w:val="DefaultParagraphFont"/>
    <w:uiPriority w:val="99"/>
    <w:semiHidden/>
    <w:unhideWhenUsed/>
    <w:rsid w:val="00F961CA"/>
    <w:rPr>
      <w:sz w:val="16"/>
      <w:szCs w:val="16"/>
    </w:rPr>
  </w:style>
  <w:style w:type="paragraph" w:styleId="CommentText">
    <w:name w:val="annotation text"/>
    <w:basedOn w:val="Normal"/>
    <w:link w:val="CommentTextChar"/>
    <w:uiPriority w:val="99"/>
    <w:unhideWhenUsed/>
    <w:rsid w:val="00F961CA"/>
    <w:pPr>
      <w:spacing w:line="240" w:lineRule="auto"/>
    </w:pPr>
    <w:rPr>
      <w:sz w:val="20"/>
      <w:szCs w:val="20"/>
    </w:rPr>
  </w:style>
  <w:style w:type="character" w:customStyle="1" w:styleId="CommentTextChar">
    <w:name w:val="Comment Text Char"/>
    <w:basedOn w:val="DefaultParagraphFont"/>
    <w:link w:val="CommentText"/>
    <w:uiPriority w:val="99"/>
    <w:rsid w:val="00F961CA"/>
    <w:rPr>
      <w:sz w:val="20"/>
      <w:szCs w:val="20"/>
    </w:rPr>
  </w:style>
  <w:style w:type="paragraph" w:styleId="CommentSubject">
    <w:name w:val="annotation subject"/>
    <w:basedOn w:val="CommentText"/>
    <w:next w:val="CommentText"/>
    <w:link w:val="CommentSubjectChar"/>
    <w:uiPriority w:val="99"/>
    <w:semiHidden/>
    <w:unhideWhenUsed/>
    <w:rsid w:val="00F961CA"/>
    <w:rPr>
      <w:b/>
      <w:bCs/>
    </w:rPr>
  </w:style>
  <w:style w:type="character" w:customStyle="1" w:styleId="CommentSubjectChar">
    <w:name w:val="Comment Subject Char"/>
    <w:basedOn w:val="CommentTextChar"/>
    <w:link w:val="CommentSubject"/>
    <w:uiPriority w:val="99"/>
    <w:semiHidden/>
    <w:rsid w:val="00F961CA"/>
    <w:rPr>
      <w:b/>
      <w:bCs/>
      <w:sz w:val="20"/>
      <w:szCs w:val="20"/>
    </w:rPr>
  </w:style>
  <w:style w:type="paragraph" w:styleId="BalloonText">
    <w:name w:val="Balloon Text"/>
    <w:basedOn w:val="Normal"/>
    <w:link w:val="BalloonTextChar"/>
    <w:uiPriority w:val="99"/>
    <w:semiHidden/>
    <w:unhideWhenUsed/>
    <w:rsid w:val="00F961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CA"/>
    <w:rPr>
      <w:rFonts w:ascii="Segoe UI" w:hAnsi="Segoe UI" w:cs="Segoe UI"/>
      <w:sz w:val="18"/>
      <w:szCs w:val="18"/>
    </w:rPr>
  </w:style>
  <w:style w:type="character" w:customStyle="1" w:styleId="apple-converted-space">
    <w:name w:val="apple-converted-space"/>
    <w:basedOn w:val="DefaultParagraphFont"/>
    <w:rsid w:val="00F961CA"/>
  </w:style>
  <w:style w:type="character" w:styleId="FollowedHyperlink">
    <w:name w:val="FollowedHyperlink"/>
    <w:basedOn w:val="DefaultParagraphFont"/>
    <w:uiPriority w:val="99"/>
    <w:semiHidden/>
    <w:unhideWhenUsed/>
    <w:rsid w:val="00ED5BF9"/>
    <w:rPr>
      <w:color w:val="800080" w:themeColor="followedHyperlink"/>
      <w:u w:val="single"/>
    </w:rPr>
  </w:style>
  <w:style w:type="paragraph" w:styleId="NormalWeb">
    <w:name w:val="Normal (Web)"/>
    <w:basedOn w:val="Normal"/>
    <w:uiPriority w:val="99"/>
    <w:rsid w:val="00643E85"/>
    <w:pPr>
      <w:spacing w:beforeLines="1" w:afterLines="1" w:line="240" w:lineRule="auto"/>
    </w:pPr>
    <w:rPr>
      <w:rFonts w:ascii="Times" w:hAnsi="Times" w:cs="Times New Roman"/>
      <w:color w:val="auto"/>
      <w:sz w:val="20"/>
      <w:szCs w:val="20"/>
    </w:rPr>
  </w:style>
  <w:style w:type="character" w:styleId="Emphasis">
    <w:name w:val="Emphasis"/>
    <w:basedOn w:val="DefaultParagraphFont"/>
    <w:uiPriority w:val="20"/>
    <w:rsid w:val="009F6262"/>
    <w:rPr>
      <w:i/>
    </w:rPr>
  </w:style>
  <w:style w:type="table" w:styleId="TableGrid">
    <w:name w:val="Table Grid"/>
    <w:basedOn w:val="TableNormal"/>
    <w:uiPriority w:val="59"/>
    <w:rsid w:val="000732FE"/>
    <w:pPr>
      <w:spacing w:line="240" w:lineRule="auto"/>
    </w:pPr>
    <w:rPr>
      <w:rFonts w:ascii="Cambria" w:eastAsia="MS Mincho" w:hAnsi="Cambria" w:cs="Times New Roman"/>
      <w:color w:val="auto"/>
      <w:sz w:val="20"/>
      <w:szCs w:val="20"/>
      <w:lang w:val="en-A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0590B"/>
  </w:style>
  <w:style w:type="character" w:customStyle="1" w:styleId="eop">
    <w:name w:val="eop"/>
    <w:basedOn w:val="DefaultParagraphFont"/>
    <w:rsid w:val="00A0590B"/>
  </w:style>
  <w:style w:type="paragraph" w:styleId="NoSpacing">
    <w:name w:val="No Spacing"/>
    <w:uiPriority w:val="1"/>
    <w:qFormat/>
    <w:rsid w:val="007F3FD6"/>
    <w:pPr>
      <w:spacing w:line="240" w:lineRule="auto"/>
    </w:pPr>
  </w:style>
  <w:style w:type="paragraph" w:customStyle="1" w:styleId="Default">
    <w:name w:val="Default"/>
    <w:rsid w:val="001E318E"/>
    <w:pPr>
      <w:autoSpaceDE w:val="0"/>
      <w:autoSpaceDN w:val="0"/>
      <w:adjustRightInd w:val="0"/>
      <w:spacing w:line="240" w:lineRule="auto"/>
    </w:pPr>
    <w:rPr>
      <w:rFonts w:ascii="Segoe UI" w:hAnsi="Segoe UI" w:cs="Segoe U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6680">
      <w:bodyDiv w:val="1"/>
      <w:marLeft w:val="0"/>
      <w:marRight w:val="0"/>
      <w:marTop w:val="0"/>
      <w:marBottom w:val="0"/>
      <w:divBdr>
        <w:top w:val="none" w:sz="0" w:space="0" w:color="auto"/>
        <w:left w:val="none" w:sz="0" w:space="0" w:color="auto"/>
        <w:bottom w:val="none" w:sz="0" w:space="0" w:color="auto"/>
        <w:right w:val="none" w:sz="0" w:space="0" w:color="auto"/>
      </w:divBdr>
    </w:div>
    <w:div w:id="495272037">
      <w:bodyDiv w:val="1"/>
      <w:marLeft w:val="0"/>
      <w:marRight w:val="0"/>
      <w:marTop w:val="0"/>
      <w:marBottom w:val="0"/>
      <w:divBdr>
        <w:top w:val="none" w:sz="0" w:space="0" w:color="auto"/>
        <w:left w:val="none" w:sz="0" w:space="0" w:color="auto"/>
        <w:bottom w:val="none" w:sz="0" w:space="0" w:color="auto"/>
        <w:right w:val="none" w:sz="0" w:space="0" w:color="auto"/>
      </w:divBdr>
    </w:div>
    <w:div w:id="597103113">
      <w:bodyDiv w:val="1"/>
      <w:marLeft w:val="0"/>
      <w:marRight w:val="0"/>
      <w:marTop w:val="0"/>
      <w:marBottom w:val="0"/>
      <w:divBdr>
        <w:top w:val="none" w:sz="0" w:space="0" w:color="auto"/>
        <w:left w:val="none" w:sz="0" w:space="0" w:color="auto"/>
        <w:bottom w:val="none" w:sz="0" w:space="0" w:color="auto"/>
        <w:right w:val="none" w:sz="0" w:space="0" w:color="auto"/>
      </w:divBdr>
    </w:div>
    <w:div w:id="1006710566">
      <w:bodyDiv w:val="1"/>
      <w:marLeft w:val="0"/>
      <w:marRight w:val="0"/>
      <w:marTop w:val="0"/>
      <w:marBottom w:val="0"/>
      <w:divBdr>
        <w:top w:val="none" w:sz="0" w:space="0" w:color="auto"/>
        <w:left w:val="none" w:sz="0" w:space="0" w:color="auto"/>
        <w:bottom w:val="none" w:sz="0" w:space="0" w:color="auto"/>
        <w:right w:val="none" w:sz="0" w:space="0" w:color="auto"/>
      </w:divBdr>
    </w:div>
    <w:div w:id="1355688589">
      <w:bodyDiv w:val="1"/>
      <w:marLeft w:val="0"/>
      <w:marRight w:val="0"/>
      <w:marTop w:val="0"/>
      <w:marBottom w:val="0"/>
      <w:divBdr>
        <w:top w:val="none" w:sz="0" w:space="0" w:color="auto"/>
        <w:left w:val="none" w:sz="0" w:space="0" w:color="auto"/>
        <w:bottom w:val="none" w:sz="0" w:space="0" w:color="auto"/>
        <w:right w:val="none" w:sz="0" w:space="0" w:color="auto"/>
      </w:divBdr>
    </w:div>
    <w:div w:id="1687824185">
      <w:bodyDiv w:val="1"/>
      <w:marLeft w:val="0"/>
      <w:marRight w:val="0"/>
      <w:marTop w:val="0"/>
      <w:marBottom w:val="0"/>
      <w:divBdr>
        <w:top w:val="none" w:sz="0" w:space="0" w:color="auto"/>
        <w:left w:val="none" w:sz="0" w:space="0" w:color="auto"/>
        <w:bottom w:val="none" w:sz="0" w:space="0" w:color="auto"/>
        <w:right w:val="none" w:sz="0" w:space="0" w:color="auto"/>
      </w:divBdr>
    </w:div>
    <w:div w:id="18947312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43C7-3EBF-CB43-B499-EF33E4AC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2018-03-22T05:31:00Z</dcterms:created>
  <dcterms:modified xsi:type="dcterms:W3CDTF">2018-03-22T12:04:00Z</dcterms:modified>
</cp:coreProperties>
</file>